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Calibri" w:hAnsi="Calibri" w:cs="Calibri"/>
        </w:rPr>
      </w:pPr>
      <w:bookmarkStart w:id="0" w:name="_GoBack"/>
      <w:bookmarkEnd w:id="0"/>
      <w:r>
        <w:rPr>
          <w:rFonts w:hint="default" w:ascii="Calibri" w:hAnsi="Calibri" w:cs="Calibri"/>
        </w:rPr>
        <w:t xml:space="preserve">The </w:t>
      </w:r>
      <w:r>
        <w:rPr>
          <w:rFonts w:hint="default" w:ascii="Calibri" w:hAnsi="Calibri" w:cs="Calibri"/>
          <w:lang w:val="en-US" w:eastAsia="zh-CN"/>
        </w:rPr>
        <w:t>World</w:t>
      </w:r>
      <w:r>
        <w:rPr>
          <w:rFonts w:hint="default" w:ascii="Calibri" w:hAnsi="Calibri" w:cs="Calibri"/>
        </w:rPr>
        <w:t xml:space="preserve"> (</w:t>
      </w:r>
      <w:r>
        <w:rPr>
          <w:rFonts w:hint="eastAsia" w:cs="Calibri"/>
          <w:lang w:val="en-US" w:eastAsia="zh-CN"/>
        </w:rPr>
        <w:t>September 16th-30th, 2025</w:t>
      </w:r>
      <w:r>
        <w:rPr>
          <w:rFonts w:hint="default" w:ascii="Calibri" w:hAnsi="Calibri" w:cs="Calibri"/>
        </w:rPr>
        <w:t>)</w:t>
      </w:r>
    </w:p>
    <w:p>
      <w:pPr>
        <w:jc w:val="center"/>
        <w:rPr>
          <w:rFonts w:hint="default" w:ascii="Calibri" w:hAnsi="Calibri" w:cs="Calibri"/>
        </w:rPr>
      </w:pPr>
    </w:p>
    <w:p>
      <w:pPr>
        <w:numPr>
          <w:ilvl w:val="0"/>
          <w:numId w:val="0"/>
        </w:numPr>
        <w:jc w:val="both"/>
        <w:rPr>
          <w:rFonts w:hint="eastAsia" w:ascii="Times New Roman" w:hAnsi="Times New Roman" w:eastAsia="宋体" w:cs="Times New Roman"/>
          <w:b/>
          <w:bCs/>
          <w:i w:val="0"/>
          <w:iCs w:val="0"/>
          <w:lang w:val="en-US" w:eastAsia="zh-CN"/>
        </w:rPr>
      </w:pPr>
      <w:r>
        <w:rPr>
          <w:rFonts w:hint="eastAsia" w:ascii="Times New Roman" w:hAnsi="Times New Roman" w:eastAsia="宋体" w:cs="Times New Roman"/>
          <w:b/>
          <w:bCs/>
          <w:i w:val="0"/>
          <w:iCs w:val="0"/>
          <w:color w:val="000000"/>
          <w:kern w:val="2"/>
          <w:sz w:val="21"/>
          <w:szCs w:val="21"/>
          <w:u w:color="000000"/>
          <w:lang w:val="en-US" w:eastAsia="zh-CN" w:bidi="ar-SA"/>
        </w:rPr>
        <w:t>1.</w:t>
      </w: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 xml:space="preserve">1  </w:t>
      </w:r>
      <w:r>
        <w:rPr>
          <w:rFonts w:hint="eastAsia" w:ascii="Times New Roman" w:hAnsi="Times New Roman" w:eastAsia="宋体" w:cs="Times New Roman"/>
          <w:b/>
          <w:bCs/>
          <w:i/>
          <w:iCs/>
          <w:lang w:val="en-US" w:eastAsia="zh-CN"/>
        </w:rPr>
        <w:t>USA TODAY</w:t>
      </w:r>
      <w:r>
        <w:rPr>
          <w:rFonts w:hint="eastAsia" w:ascii="Times New Roman" w:hAnsi="Times New Roman" w:eastAsia="宋体" w:cs="Times New Roman"/>
          <w:b/>
          <w:bCs/>
          <w:i w:val="0"/>
          <w:iCs w:val="0"/>
          <w:lang w:val="en-US" w:eastAsia="zh-CN"/>
        </w:rPr>
        <w:t xml:space="preserve"> (September 22, 2025 PB1&amp;B2)</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ind w:firstLine="420" w:firstLineChars="200"/>
        <w:jc w:val="left"/>
        <w:rPr>
          <w:rFonts w:hint="default" w:eastAsia="宋体" w:cs="Calibri"/>
          <w:lang w:val="en-US" w:eastAsia="zh-CN"/>
        </w:rPr>
      </w:pPr>
      <w:r>
        <w:rPr>
          <w:rFonts w:hint="default" w:eastAsia="宋体" w:cs="Calibri"/>
          <w:lang w:val="en-US" w:eastAsia="zh-CN"/>
        </w:rPr>
        <w:t>When Samantha Broxton’s husband was laid off, the couple sat their teenagers down to discuss _______ the household budget would shift. Broxton said the layoff came _____________ (expected) in early 2025. Broxton told her teens they would be eating out less, and they might be having more conversations about money. “Even if both of us find great jobs soon, the world’s</w:t>
      </w:r>
    </w:p>
    <w:p>
      <w:pPr>
        <w:numPr>
          <w:ilvl w:val="0"/>
          <w:numId w:val="0"/>
        </w:numPr>
        <w:jc w:val="left"/>
        <w:rPr>
          <w:rFonts w:hint="default" w:eastAsia="宋体" w:cs="Calibri"/>
          <w:lang w:val="en-US" w:eastAsia="zh-CN"/>
        </w:rPr>
      </w:pPr>
      <w:r>
        <w:rPr>
          <w:rFonts w:hint="default" w:eastAsia="宋体" w:cs="Calibri"/>
          <w:lang w:val="en-US" w:eastAsia="zh-CN"/>
        </w:rPr>
        <w:t>changed significantly,” said Broxton,  “We need to rebuild savings, _____ the kids need to understand that we have to be ________________ (intentional).”</w:t>
      </w:r>
    </w:p>
    <w:p>
      <w:pPr>
        <w:numPr>
          <w:ilvl w:val="0"/>
          <w:numId w:val="0"/>
        </w:numPr>
        <w:ind w:firstLine="420" w:firstLineChars="0"/>
        <w:rPr>
          <w:rFonts w:hint="default" w:eastAsia="宋体" w:cs="Calibri"/>
          <w:lang w:val="en-US" w:eastAsia="zh-CN"/>
        </w:rPr>
      </w:pPr>
      <w:r>
        <w:rPr>
          <w:rFonts w:hint="default" w:eastAsia="宋体" w:cs="Calibri"/>
          <w:lang w:val="en-US" w:eastAsia="zh-CN"/>
        </w:rPr>
        <w:t>The Broxton family’s conversation shows financial stumbling blocks can be turned into teachable moments – something many parents think their kids need more of.</w:t>
      </w:r>
    </w:p>
    <w:p>
      <w:pPr>
        <w:numPr>
          <w:ilvl w:val="0"/>
          <w:numId w:val="0"/>
        </w:numPr>
        <w:ind w:firstLine="420" w:firstLineChars="0"/>
        <w:rPr>
          <w:rFonts w:hint="default" w:eastAsia="宋体" w:cs="Calibri"/>
          <w:lang w:val="en-US" w:eastAsia="zh-CN"/>
        </w:rPr>
      </w:pPr>
      <w:r>
        <w:rPr>
          <w:rFonts w:hint="default" w:eastAsia="宋体" w:cs="Calibri"/>
          <w:lang w:val="en-US" w:eastAsia="zh-CN"/>
        </w:rPr>
        <w:t xml:space="preserve">A recent survey of 1,000 parents of children ages 14 to 18, found only 8% think their teenagers are “extremely prepared” ___________(manage) their finances in adulthood. </w:t>
      </w:r>
    </w:p>
    <w:p>
      <w:pPr>
        <w:numPr>
          <w:ilvl w:val="0"/>
          <w:numId w:val="0"/>
        </w:numPr>
        <w:ind w:firstLine="420" w:firstLineChars="0"/>
        <w:rPr>
          <w:rFonts w:hint="default" w:eastAsia="宋体" w:cs="Calibri"/>
          <w:lang w:val="en-US" w:eastAsia="zh-CN"/>
        </w:rPr>
      </w:pPr>
      <w:r>
        <w:rPr>
          <w:rFonts w:hint="default" w:eastAsia="宋体" w:cs="Calibri"/>
          <w:lang w:val="en-US" w:eastAsia="zh-CN"/>
        </w:rPr>
        <w:t>About half of survey respondents admitted they ____________ (talk)with their teens about sticking to a budget, managing bank accounts, staying out of debt, or _________ building good credit.</w:t>
      </w:r>
    </w:p>
    <w:p>
      <w:pPr>
        <w:numPr>
          <w:ilvl w:val="0"/>
          <w:numId w:val="0"/>
        </w:numPr>
        <w:ind w:firstLine="420" w:firstLineChars="0"/>
        <w:rPr>
          <w:rFonts w:hint="default" w:eastAsia="宋体" w:cs="Calibri"/>
          <w:lang w:val="en-US" w:eastAsia="zh-CN"/>
        </w:rPr>
      </w:pPr>
      <w:r>
        <w:rPr>
          <w:rFonts w:hint="default" w:eastAsia="宋体" w:cs="Calibri"/>
          <w:lang w:val="en-US" w:eastAsia="zh-CN"/>
        </w:rPr>
        <w:t>Still, 98% of parents _________ (survey) said they believe it is their responsibility to teach their kids how to manage finances and 97% think it’s one of the greatest gifts they can give their children.</w:t>
      </w:r>
    </w:p>
    <w:p>
      <w:pPr>
        <w:numPr>
          <w:ilvl w:val="0"/>
          <w:numId w:val="0"/>
        </w:numPr>
        <w:ind w:firstLine="420" w:firstLineChars="0"/>
        <w:rPr>
          <w:rFonts w:hint="default" w:eastAsia="宋体" w:cs="Calibri"/>
          <w:lang w:val="en-US" w:eastAsia="zh-CN"/>
        </w:rPr>
      </w:pPr>
      <w:r>
        <w:rPr>
          <w:rFonts w:hint="default" w:eastAsia="宋体" w:cs="Calibri"/>
          <w:lang w:val="en-US" w:eastAsia="zh-CN"/>
        </w:rPr>
        <w:t>Broxton said her teens were a little nervous after she told them about the layoff, but that she’s glad she was transparent _______ the situation and able to reassure them that their parents were budgeting effectively and looking for new work ____________ (opportunity).</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2)Reading Comprehension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1.</w:t>
      </w:r>
      <w:r>
        <w:rPr>
          <w:rFonts w:hint="eastAsia" w:eastAsia="宋体" w:cs="Calibri"/>
          <w:b w:val="0"/>
          <w:bCs w:val="0"/>
          <w:lang w:val="en-US" w:eastAsia="zh-CN"/>
        </w:rPr>
        <w:t xml:space="preserve"> </w:t>
      </w:r>
      <w:r>
        <w:rPr>
          <w:rFonts w:hint="default" w:eastAsia="宋体" w:cs="Calibri"/>
          <w:b w:val="0"/>
          <w:bCs w:val="0"/>
          <w:lang w:val="en-US" w:eastAsia="zh-CN"/>
        </w:rPr>
        <w:t>What can be inferred from the survey findings?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Most parents feel their teens are well-prepared for financial management.</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Nearly all parents value teaching financial skills but many neglect key topics.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Over half of parents have taught their teens budget and debt management.</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Only a small minority of parents consider financial education their duty.</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2.</w:t>
      </w:r>
      <w:r>
        <w:rPr>
          <w:rFonts w:hint="eastAsia" w:eastAsia="宋体" w:cs="Calibri"/>
          <w:b w:val="0"/>
          <w:bCs w:val="0"/>
          <w:lang w:val="en-US" w:eastAsia="zh-CN"/>
        </w:rPr>
        <w:t xml:space="preserve"> </w:t>
      </w:r>
      <w:r>
        <w:rPr>
          <w:rFonts w:hint="default" w:eastAsia="宋体" w:cs="Calibri"/>
          <w:b w:val="0"/>
          <w:bCs w:val="0"/>
          <w:lang w:val="en-US" w:eastAsia="zh-CN"/>
        </w:rPr>
        <w:t>What is the main message conveyed by the Broxton family's experience?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Parental layoffs inevitably cause lasting psychological harm to teenagers.</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Financial difficulties should be hidden from children to protect their innocence.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Economic challenges can serve as opportunities for practical family education.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Effective budgeting alone can solve most financial problems faced by families.</w:t>
      </w:r>
    </w:p>
    <w:p>
      <w:pPr>
        <w:numPr>
          <w:ilvl w:val="0"/>
          <w:numId w:val="0"/>
        </w:numPr>
        <w:rPr>
          <w:rFonts w:hint="default" w:ascii="Calibri" w:hAnsi="Calibri" w:eastAsia="宋体" w:cs="Calibri"/>
          <w:lang w:val="en-US"/>
        </w:rPr>
      </w:pPr>
      <w:r>
        <w:rPr>
          <w:rFonts w:hint="eastAsia"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孩子绊了一下，摔倒了。_______________________________________________________________________________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该公司不得不尽力使它的帐目一目了然。</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numPr>
          <w:ilvl w:val="0"/>
          <w:numId w:val="0"/>
        </w:numPr>
        <w:jc w:val="both"/>
        <w:rPr>
          <w:rFonts w:hint="eastAsia" w:ascii="Times New Roman" w:hAnsi="Times New Roman" w:eastAsia="宋体" w:cs="Times New Roman"/>
          <w:b/>
          <w:bCs/>
          <w:lang w:val="en-US" w:eastAsia="zh-CN"/>
        </w:rPr>
      </w:pPr>
      <w:r>
        <w:rPr>
          <w:rFonts w:hint="eastAsia" w:ascii="Times New Roman" w:hAnsi="Times New Roman" w:eastAsia="宋体" w:cs="Times New Roman"/>
          <w:b/>
          <w:bCs/>
          <w:color w:val="000000"/>
          <w:kern w:val="2"/>
          <w:sz w:val="21"/>
          <w:szCs w:val="21"/>
          <w:u w:color="000000"/>
          <w:lang w:val="en-US" w:eastAsia="zh-CN" w:bidi="ar-SA"/>
        </w:rPr>
        <w:t>2.</w:t>
      </w:r>
      <w:r>
        <w:rPr>
          <w:rFonts w:hint="default" w:ascii="Times New Roman" w:hAnsi="Times New Roman" w:eastAsia="宋体" w:cs="Times New Roman"/>
          <w:b/>
          <w:bCs/>
          <w:lang w:eastAsia="zh-TW"/>
        </w:rPr>
        <w:t xml:space="preserve">News Report </w:t>
      </w:r>
      <w:r>
        <w:rPr>
          <w:rFonts w:hint="eastAsia" w:ascii="Times New Roman" w:hAnsi="Times New Roman" w:eastAsia="宋体" w:cs="Times New Roman"/>
          <w:b/>
          <w:bCs/>
          <w:lang w:val="en-US" w:eastAsia="zh-CN"/>
        </w:rPr>
        <w:t>2 The Washington Post (September 22, 2025 PD3)</w:t>
      </w:r>
    </w:p>
    <w:p>
      <w:pPr>
        <w:numPr>
          <w:ilvl w:val="0"/>
          <w:numId w:val="0"/>
        </w:numPr>
        <w:jc w:val="left"/>
        <w:rPr>
          <w:rFonts w:hint="default" w:ascii="Calibri" w:hAnsi="Calibri" w:eastAsia="宋体" w:cs="Calibri"/>
          <w:lang w:val="en-US" w:eastAsia="zh-CN"/>
        </w:rPr>
      </w:pPr>
      <w:r>
        <w:rPr>
          <w:rFonts w:hint="default" w:ascii="Calibri" w:hAnsi="Calibri" w:eastAsia="宋体" w:cs="Calibri"/>
          <w:color w:val="000000"/>
          <w:kern w:val="2"/>
          <w:sz w:val="21"/>
          <w:szCs w:val="21"/>
          <w:u w:color="000000"/>
          <w:lang w:val="en-US" w:eastAsia="zh-CN" w:bidi="ar-SA"/>
        </w:rPr>
        <w:t>1)</w:t>
      </w:r>
      <w:r>
        <w:rPr>
          <w:rFonts w:hint="default" w:ascii="Calibri" w:hAnsi="Calibri" w:eastAsia="宋体" w:cs="Calibri"/>
          <w:lang w:val="en-US" w:eastAsia="zh-CN"/>
        </w:rPr>
        <w:t>Text Completion</w:t>
      </w:r>
    </w:p>
    <w:p>
      <w:pPr>
        <w:numPr>
          <w:ilvl w:val="0"/>
          <w:numId w:val="0"/>
        </w:numPr>
        <w:jc w:val="left"/>
        <w:rPr>
          <w:rFonts w:hint="default" w:eastAsia="宋体" w:cs="Calibri"/>
          <w:lang w:val="en-US" w:eastAsia="zh-CN"/>
        </w:rPr>
      </w:pPr>
      <w:r>
        <w:rPr>
          <w:rFonts w:hint="default" w:eastAsia="宋体" w:cs="Calibri"/>
          <w:lang w:val="en-US" w:eastAsia="zh-CN"/>
        </w:rPr>
        <w:t xml:space="preserve"> </w:t>
      </w:r>
      <w:r>
        <w:rPr>
          <w:rFonts w:hint="eastAsia" w:eastAsia="宋体" w:cs="Calibri"/>
          <w:lang w:val="en-US" w:eastAsia="zh-CN"/>
        </w:rPr>
        <w:t xml:space="preserve">       </w:t>
      </w:r>
      <w:r>
        <w:rPr>
          <w:rFonts w:hint="default" w:eastAsia="宋体" w:cs="Calibri"/>
          <w:lang w:val="en-US" w:eastAsia="zh-CN"/>
        </w:rPr>
        <w:t>Shaving will not make sparse facial hair grow into a thick beard, or armpit or leg hair become darker and coarse. Yet these myths, which have been dispelled by science since at least the 1920s, persist.</w:t>
      </w:r>
    </w:p>
    <w:p>
      <w:pPr>
        <w:numPr>
          <w:ilvl w:val="0"/>
          <w:numId w:val="0"/>
        </w:numPr>
        <w:jc w:val="left"/>
        <w:rPr>
          <w:rFonts w:hint="default" w:eastAsia="宋体" w:cs="Calibri"/>
          <w:lang w:val="en-US" w:eastAsia="zh-CN"/>
        </w:rPr>
      </w:pPr>
      <w:r>
        <w:rPr>
          <w:rFonts w:hint="default" w:eastAsia="宋体" w:cs="Calibri"/>
          <w:lang w:val="en-US" w:eastAsia="zh-CN"/>
        </w:rPr>
        <w:t xml:space="preserve">      </w:t>
      </w:r>
      <w:r>
        <w:rPr>
          <w:rFonts w:hint="eastAsia" w:eastAsia="宋体" w:cs="Calibri"/>
          <w:lang w:val="en-US" w:eastAsia="zh-CN"/>
        </w:rPr>
        <w:t xml:space="preserve"> </w:t>
      </w:r>
      <w:r>
        <w:rPr>
          <w:rFonts w:hint="default" w:eastAsia="宋体" w:cs="Calibri"/>
          <w:lang w:val="en-US" w:eastAsia="zh-CN"/>
        </w:rPr>
        <w:t xml:space="preserve"> Many people start shaving during adolescence — a time ______  hair is naturally changing because of hormones. Hair, ___________ (particular) body hair, may have started out lighter and finer, but during puberty, may become darker, thicker and more coarse, said Alan Bauman, the founder and medical director of the Bauman Medical hair transplant and hair loss treatment center.</w:t>
      </w:r>
    </w:p>
    <w:p>
      <w:pPr>
        <w:numPr>
          <w:ilvl w:val="0"/>
          <w:numId w:val="0"/>
        </w:numPr>
        <w:jc w:val="left"/>
        <w:rPr>
          <w:rFonts w:hint="default" w:eastAsia="宋体" w:cs="Calibri"/>
          <w:lang w:val="en-US" w:eastAsia="zh-CN"/>
        </w:rPr>
      </w:pPr>
      <w:r>
        <w:rPr>
          <w:rFonts w:hint="default" w:eastAsia="宋体" w:cs="Calibri"/>
          <w:lang w:val="en-US" w:eastAsia="zh-CN"/>
        </w:rPr>
        <w:t xml:space="preserve">       </w:t>
      </w:r>
      <w:r>
        <w:rPr>
          <w:rFonts w:hint="eastAsia" w:eastAsia="宋体" w:cs="Calibri"/>
          <w:lang w:val="en-US" w:eastAsia="zh-CN"/>
        </w:rPr>
        <w:t xml:space="preserve"> </w:t>
      </w:r>
      <w:r>
        <w:rPr>
          <w:rFonts w:hint="default" w:eastAsia="宋体" w:cs="Calibri"/>
          <w:lang w:val="en-US" w:eastAsia="zh-CN"/>
        </w:rPr>
        <w:t>_________(shave) often “gets the blame,” he said, “because these natural changes happen around the same time someone begins shaving. ____  reality, the hair would have matured and become darker and thicker regardless of ________ a razor ever touched it.”</w:t>
      </w:r>
    </w:p>
    <w:p>
      <w:pPr>
        <w:numPr>
          <w:ilvl w:val="0"/>
          <w:numId w:val="0"/>
        </w:numPr>
        <w:jc w:val="left"/>
        <w:rPr>
          <w:rFonts w:hint="default" w:eastAsia="宋体" w:cs="Calibri"/>
          <w:lang w:val="en-US" w:eastAsia="zh-CN"/>
        </w:rPr>
      </w:pPr>
      <w:r>
        <w:rPr>
          <w:rFonts w:hint="default" w:eastAsia="宋体" w:cs="Calibri"/>
          <w:lang w:val="en-US" w:eastAsia="zh-CN"/>
        </w:rPr>
        <w:t xml:space="preserve">      Hair growth can be affected by various ________ (factor), including genetics, age, hormones and overall health. Fluctuating hormones during pregnancy and menopause or hormone disorders also can affect growth, said Natalie Attenello, ___  facial plastic and reconstructive surgeon and hair restoration specialist.</w:t>
      </w:r>
    </w:p>
    <w:p>
      <w:pPr>
        <w:numPr>
          <w:ilvl w:val="0"/>
          <w:numId w:val="0"/>
        </w:numPr>
        <w:jc w:val="left"/>
        <w:rPr>
          <w:rFonts w:hint="default" w:eastAsia="宋体" w:cs="Calibri"/>
          <w:lang w:val="en-US" w:eastAsia="zh-CN"/>
        </w:rPr>
      </w:pPr>
      <w:r>
        <w:rPr>
          <w:rFonts w:hint="default" w:eastAsia="宋体" w:cs="Calibri"/>
          <w:lang w:val="en-US" w:eastAsia="zh-CN"/>
        </w:rPr>
        <w:t xml:space="preserve">     </w:t>
      </w:r>
      <w:r>
        <w:rPr>
          <w:rFonts w:hint="eastAsia" w:eastAsia="宋体" w:cs="Calibri"/>
          <w:lang w:val="en-US" w:eastAsia="zh-CN"/>
        </w:rPr>
        <w:t xml:space="preserve"> </w:t>
      </w:r>
      <w:r>
        <w:rPr>
          <w:rFonts w:hint="default" w:eastAsia="宋体" w:cs="Calibri"/>
          <w:lang w:val="en-US" w:eastAsia="zh-CN"/>
        </w:rPr>
        <w:t xml:space="preserve"> When shaving, the hair shaft ________ (slice) above the skin and the razor does not touch the follicle beneath, but recently shaved hair may appear _______ (dark) and coarser as it begins to grow back, experts said.</w:t>
      </w:r>
    </w:p>
    <w:p>
      <w:pPr>
        <w:numPr>
          <w:ilvl w:val="0"/>
          <w:numId w:val="0"/>
        </w:numPr>
        <w:jc w:val="left"/>
        <w:rPr>
          <w:rFonts w:hint="default" w:eastAsia="宋体" w:cs="Calibri"/>
          <w:lang w:val="en-US" w:eastAsia="zh-CN"/>
        </w:rPr>
      </w:pPr>
      <w:r>
        <w:rPr>
          <w:rFonts w:hint="default" w:eastAsia="宋体" w:cs="Calibri"/>
          <w:lang w:val="en-US" w:eastAsia="zh-CN"/>
        </w:rPr>
        <w:t xml:space="preserve">     </w:t>
      </w:r>
      <w:r>
        <w:rPr>
          <w:rFonts w:hint="eastAsia" w:eastAsia="宋体" w:cs="Calibri"/>
          <w:lang w:val="en-US" w:eastAsia="zh-CN"/>
        </w:rPr>
        <w:t xml:space="preserve"> </w:t>
      </w:r>
      <w:r>
        <w:rPr>
          <w:rFonts w:hint="default" w:eastAsia="宋体" w:cs="Calibri"/>
          <w:lang w:val="en-US" w:eastAsia="zh-CN"/>
        </w:rPr>
        <w:t xml:space="preserve"> Cutting or shaving your hair will not affect its color, texture or growth rate because there is no stress _____ (put) on the hair follicle, unlike with tweezing or waxing, which can have an effect.</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2)Reading Comprehension</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1. According to the passage, why might shaved hair appear darker when it grows back?</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The razor damages the hair follicle, stimulating thicker regrowth.</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Shaving removes the tapered end, making the blunt tip seem darker.</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Hormonal changes during shaving periods permanently alter hair color.</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The hair shaft thickens as a direct physical result of being cut by the razor.</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2.What is the primary purpose of the passage?</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A. To promote alternative hair removal methods over shaving.</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B. To explain the hormonal factors that primarily influence hair growth.</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C. To correct a common misconception about the effects of shaving.</w:t>
      </w:r>
    </w:p>
    <w:p>
      <w:pPr>
        <w:numPr>
          <w:ilvl w:val="0"/>
          <w:numId w:val="0"/>
        </w:numPr>
        <w:jc w:val="left"/>
        <w:rPr>
          <w:rFonts w:hint="default" w:eastAsia="宋体" w:cs="Calibri"/>
          <w:b w:val="0"/>
          <w:bCs w:val="0"/>
          <w:lang w:val="en-US" w:eastAsia="zh-CN"/>
        </w:rPr>
      </w:pPr>
      <w:r>
        <w:rPr>
          <w:rFonts w:hint="default" w:eastAsia="宋体" w:cs="Calibri"/>
          <w:b w:val="0"/>
          <w:bCs w:val="0"/>
          <w:lang w:val="en-US" w:eastAsia="zh-CN"/>
        </w:rPr>
        <w:t>D. To describe the biological process of hair growth during adolescence.</w:t>
      </w:r>
    </w:p>
    <w:p>
      <w:pPr>
        <w:numPr>
          <w:ilvl w:val="0"/>
          <w:numId w:val="0"/>
        </w:numPr>
        <w:rPr>
          <w:rFonts w:hint="default" w:ascii="Calibri" w:hAnsi="Calibri" w:eastAsia="宋体" w:cs="Calibri"/>
          <w:lang w:val="en-US"/>
        </w:rPr>
      </w:pPr>
      <w:r>
        <w:rPr>
          <w:rFonts w:hint="eastAsia" w:eastAsia="宋体" w:cs="Calibri"/>
          <w:lang w:val="en-US" w:eastAsia="zh-CN"/>
        </w:rPr>
        <w:t>3)Translation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他的发言消除了人们对他身体健康的担心。_______________________________________________________________________________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如果症状持续不消除，就得去看医生。</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jc w:val="both"/>
        <w:rPr>
          <w:rFonts w:hint="default" w:ascii="Calibri" w:hAnsi="Calibri" w:cs="Calibri"/>
        </w:rPr>
      </w:pPr>
    </w:p>
    <w:p>
      <w:pPr>
        <w:keepNext w:val="0"/>
        <w:keepLines w:val="0"/>
        <w:widowControl/>
        <w:numPr>
          <w:ilvl w:val="0"/>
          <w:numId w:val="1"/>
        </w:numPr>
        <w:suppressLineNumbers w:val="0"/>
        <w:spacing w:before="0" w:beforeAutospacing="0" w:after="0" w:afterAutospacing="0"/>
        <w:ind w:left="0" w:leftChars="0" w:right="0" w:rightChars="0" w:firstLine="0" w:firstLineChars="0"/>
        <w:jc w:val="left"/>
        <w:rPr>
          <w:rFonts w:hint="default" w:ascii="Times New Roman" w:hAnsi="Times New Roman" w:eastAsia="宋体" w:cs="Times New Roman"/>
          <w:b/>
          <w:bCs/>
          <w:i w:val="0"/>
          <w:iCs w:val="0"/>
          <w:color w:val="000000"/>
          <w:kern w:val="0"/>
          <w:sz w:val="21"/>
          <w:szCs w:val="21"/>
          <w:u w:color="000000"/>
          <w:lang w:val="en-US" w:eastAsia="zh-CN" w:bidi="ar"/>
        </w:rPr>
      </w:pPr>
      <w:r>
        <w:rPr>
          <w:rFonts w:hint="default" w:ascii="Times New Roman" w:hAnsi="Times New Roman" w:eastAsia="宋体" w:cs="Times New Roman"/>
          <w:b/>
          <w:bCs/>
          <w:i w:val="0"/>
          <w:iCs w:val="0"/>
          <w:color w:val="000000"/>
          <w:kern w:val="0"/>
          <w:sz w:val="21"/>
          <w:szCs w:val="21"/>
          <w:u w:color="000000"/>
          <w:lang w:val="en-US" w:eastAsia="zh-CN" w:bidi="ar"/>
        </w:rPr>
        <w:t>News Report 3</w:t>
      </w:r>
      <w:r>
        <w:rPr>
          <w:rFonts w:hint="default" w:ascii="Times New Roman" w:hAnsi="Times New Roman" w:eastAsia="宋体" w:cs="Times New Roman"/>
          <w:b/>
          <w:bCs/>
          <w:i/>
          <w:iCs/>
          <w:color w:val="000000"/>
          <w:kern w:val="0"/>
          <w:sz w:val="21"/>
          <w:szCs w:val="21"/>
          <w:u w:color="000000"/>
          <w:lang w:val="en-US" w:eastAsia="zh-CN" w:bidi="ar"/>
        </w:rPr>
        <w:t xml:space="preserve"> The Guardian</w:t>
      </w:r>
      <w:r>
        <w:rPr>
          <w:rFonts w:hint="default" w:ascii="Times New Roman" w:hAnsi="Times New Roman" w:eastAsia="宋体" w:cs="Times New Roman"/>
          <w:b/>
          <w:bCs/>
          <w:i w:val="0"/>
          <w:iCs w:val="0"/>
          <w:color w:val="000000"/>
          <w:kern w:val="0"/>
          <w:sz w:val="21"/>
          <w:szCs w:val="21"/>
          <w:u w:color="000000"/>
          <w:lang w:val="en-US" w:eastAsia="zh-CN" w:bidi="ar"/>
        </w:rPr>
        <w:t>（September 16, 2025 P17)</w:t>
      </w:r>
    </w:p>
    <w:p>
      <w:pPr>
        <w:numPr>
          <w:ilvl w:val="0"/>
          <w:numId w:val="0"/>
        </w:numPr>
        <w:jc w:val="left"/>
        <w:rPr>
          <w:rFonts w:hint="eastAsia" w:eastAsia="宋体" w:cs="Calibri"/>
          <w:b w:val="0"/>
          <w:bCs w:val="0"/>
          <w:lang w:val="en-US" w:eastAsia="zh-CN"/>
        </w:rPr>
      </w:pPr>
      <w:r>
        <w:rPr>
          <w:rFonts w:hint="eastAsia" w:ascii="Calibri" w:hAnsi="Calibri" w:eastAsia="宋体" w:cs="Calibri"/>
          <w:b w:val="0"/>
          <w:bCs w:val="0"/>
          <w:color w:val="000000"/>
          <w:kern w:val="2"/>
          <w:sz w:val="21"/>
          <w:szCs w:val="21"/>
          <w:u w:color="000000"/>
          <w:lang w:val="en-US" w:eastAsia="zh-CN" w:bidi="ar-SA"/>
        </w:rPr>
        <w:t>1)</w:t>
      </w:r>
      <w:r>
        <w:rPr>
          <w:rFonts w:hint="eastAsia" w:eastAsia="宋体" w:cs="Calibri"/>
          <w:b w:val="0"/>
          <w:bCs w:val="0"/>
          <w:lang w:val="en-US" w:eastAsia="zh-CN"/>
        </w:rPr>
        <w:t>Reading Comprehension</w:t>
      </w:r>
    </w:p>
    <w:p>
      <w:pPr>
        <w:numPr>
          <w:ilvl w:val="0"/>
          <w:numId w:val="0"/>
        </w:numPr>
        <w:ind w:firstLine="210" w:firstLineChars="1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Sorry may be the hardest word, but it is also rather on the short side. And that means it may not be enough to get apologisers out of trouble, a study suggests. Researchers found that the more verbose the language used in atonement, the more sincere it came across to the listener.</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The effort that goes into an apology - or, at least, that appears to go into one - is important in showing how sorry someone is, according to the study, which is published in the peer-reviewed British Journal of Psychology.</w:t>
      </w:r>
    </w:p>
    <w:p>
      <w:pPr>
        <w:numPr>
          <w:ilvl w:val="0"/>
          <w:numId w:val="0"/>
        </w:numPr>
        <w:ind w:firstLine="210" w:firstLineChars="1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It may go some way to explaining why Stephen Fry, having offended some at Marylebone cricket club with his description of an establishment “stinking of privilege and classism” last year, offered his apology for having gone “off into a wildly overdose - absolutely - prose picture of the image that some have of the club”.</w:t>
      </w:r>
    </w:p>
    <w:p>
      <w:pPr>
        <w:numPr>
          <w:ilvl w:val="0"/>
          <w:numId w:val="0"/>
        </w:numPr>
        <w:ind w:firstLine="210" w:firstLineChars="1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Dr Shiri Lev-Ari, from Royal Holloway, University of London, who conducted the research, said: “Individuals produce longer words in their apologies than in their non-apologetic communication, presumably to express the effort they are willing to exert to express their remorse and/or correct the situation.”</w:t>
      </w:r>
    </w:p>
    <w:p>
      <w:pPr>
        <w:numPr>
          <w:ilvl w:val="0"/>
          <w:numId w:val="0"/>
        </w:numPr>
        <w:ind w:firstLine="210" w:firstLineChars="1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“Correspondingly, individuals interpret apologies with longer words as more apologetic.”</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Her study tested people’s responses to three versions of almost identical apologies. For example, it used: “I did not mean to answer in a hostile way,” with “I did not mean to reply if I won't believe style” and “I did not mean to respond in a confrontational manner.” It found the wordiest versions elicited the best response from those to whom the apologies were offered. </w:t>
      </w:r>
    </w:p>
    <w:p>
      <w:pPr>
        <w:numPr>
          <w:ilvl w:val="0"/>
          <w:numId w:val="0"/>
        </w:numPr>
        <w:ind w:firstLine="210" w:firstLineChars="1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It also studied samples of tweeted apologies from celebrities and other individuals and their other tweets. They found people tended to be more long-winded in their apologies.</w:t>
      </w:r>
    </w:p>
    <w:p>
      <w:pPr>
        <w:numPr>
          <w:ilvl w:val="0"/>
          <w:numId w:val="0"/>
        </w:numPr>
        <w:ind w:firstLine="210" w:firstLineChars="1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On average, apology messages from celebrities contained five times more words than their usual tweets, while those from other people tended to be about twice as long as their standard messages.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1. Which kind of apology is considered more sincere?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An apology that uses very short and direct words.</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An apology that is published in a famous journal.</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An apology that is expressed with longer words and more effort.</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D. An apology that is offered immediately after the offense.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2. The word “remorse” in paragraph 4 is closest in meaning to ________.</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happiness              B. regret                C. anger                  D. confidence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3.What is the best title for the passage?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 Why “Sorry” is the Hardest Word</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B. Stephen Fry's Apology Strategy</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C. The Power of a Long and Elaborate Apology</w:t>
      </w:r>
    </w:p>
    <w:p>
      <w:pPr>
        <w:numPr>
          <w:ilvl w:val="0"/>
          <w:numId w:val="0"/>
        </w:numPr>
        <w:jc w:val="left"/>
        <w:rPr>
          <w:rFonts w:hint="eastAsia" w:eastAsia="宋体" w:cs="Calibri"/>
          <w:b w:val="0"/>
          <w:bCs w:val="0"/>
          <w:lang w:val="en-US" w:eastAsia="zh-CN"/>
        </w:rPr>
      </w:pPr>
      <w:r>
        <w:rPr>
          <w:rFonts w:hint="default" w:ascii="Calibri" w:hAnsi="Calibri" w:eastAsia="宋体" w:cs="Calibri"/>
          <w:b w:val="0"/>
          <w:bCs w:val="0"/>
          <w:lang w:val="en-US" w:eastAsia="zh-CN"/>
        </w:rPr>
        <w:t>D. A Study on Celebrity Behaviors</w:t>
      </w:r>
    </w:p>
    <w:p>
      <w:pPr>
        <w:numPr>
          <w:ilvl w:val="0"/>
          <w:numId w:val="0"/>
        </w:numPr>
        <w:rPr>
          <w:rFonts w:hint="default" w:ascii="Calibri" w:hAnsi="Calibri" w:eastAsia="宋体" w:cs="Calibri"/>
          <w:lang w:val="en-US"/>
        </w:rPr>
      </w:pPr>
      <w:r>
        <w:rPr>
          <w:rFonts w:hint="eastAsia" w:eastAsia="宋体" w:cs="Calibri"/>
          <w:lang w:val="en-US" w:eastAsia="zh-CN"/>
        </w:rPr>
        <w:t>2)Translation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他的文章晦涩难懂，而且往往篇幅冗长。</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_______________________________________________________________________________ </w:t>
      </w:r>
    </w:p>
    <w:p>
      <w:pPr>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这大概就是事故现场。</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sz w:val="21"/>
          <w:szCs w:val="21"/>
        </w:rPr>
      </w:pPr>
    </w:p>
    <w:p>
      <w:pPr>
        <w:keepNext w:val="0"/>
        <w:keepLines w:val="0"/>
        <w:widowControl/>
        <w:numPr>
          <w:ilvl w:val="0"/>
          <w:numId w:val="1"/>
        </w:numPr>
        <w:suppressLineNumbers w:val="0"/>
        <w:spacing w:before="0" w:beforeAutospacing="0" w:after="0" w:afterAutospacing="0"/>
        <w:ind w:left="0" w:leftChars="0" w:right="0" w:rightChars="0" w:firstLine="0" w:firstLineChars="0"/>
        <w:jc w:val="left"/>
        <w:rPr>
          <w:rFonts w:hint="default" w:ascii="Times New Roman" w:hAnsi="Times New Roman" w:eastAsia="宋体" w:cs="Times New Roman"/>
          <w:sz w:val="21"/>
          <w:szCs w:val="21"/>
        </w:rPr>
      </w:pPr>
      <w:r>
        <w:rPr>
          <w:rFonts w:hint="default" w:ascii="Times New Roman" w:hAnsi="Times New Roman" w:eastAsia="宋体" w:cs="Times New Roman"/>
          <w:b/>
          <w:bCs/>
          <w:i w:val="0"/>
          <w:iCs w:val="0"/>
          <w:color w:val="000000"/>
          <w:kern w:val="0"/>
          <w:sz w:val="21"/>
          <w:szCs w:val="21"/>
          <w:u w:color="000000"/>
          <w:lang w:val="en-US" w:eastAsia="zh-CN" w:bidi="ar"/>
        </w:rPr>
        <w:t>News Report 4</w:t>
      </w:r>
      <w:r>
        <w:rPr>
          <w:rFonts w:hint="default" w:ascii="Times New Roman" w:hAnsi="Times New Roman" w:eastAsia="宋体" w:cs="Times New Roman"/>
          <w:b/>
          <w:bCs/>
          <w:i/>
          <w:iCs/>
          <w:color w:val="000000"/>
          <w:kern w:val="0"/>
          <w:sz w:val="21"/>
          <w:szCs w:val="21"/>
          <w:u w:color="000000"/>
          <w:lang w:val="en-US" w:eastAsia="zh-CN" w:bidi="ar"/>
        </w:rPr>
        <w:t xml:space="preserve"> Birdwatch</w:t>
      </w:r>
      <w:r>
        <w:rPr>
          <w:rFonts w:hint="default" w:ascii="Times New Roman" w:hAnsi="Times New Roman" w:eastAsia="宋体" w:cs="Times New Roman"/>
          <w:b/>
          <w:bCs/>
          <w:i w:val="0"/>
          <w:iCs w:val="0"/>
          <w:color w:val="000000"/>
          <w:kern w:val="0"/>
          <w:sz w:val="21"/>
          <w:szCs w:val="21"/>
          <w:u w:color="000000"/>
          <w:lang w:val="en-US" w:eastAsia="zh-CN" w:bidi="ar"/>
        </w:rPr>
        <w:t>（October, 2025 P64)</w:t>
      </w:r>
    </w:p>
    <w:p>
      <w:pPr>
        <w:numPr>
          <w:ilvl w:val="0"/>
          <w:numId w:val="0"/>
        </w:numPr>
        <w:jc w:val="left"/>
        <w:rPr>
          <w:rFonts w:hint="eastAsia" w:eastAsia="宋体" w:cs="Calibri"/>
          <w:b w:val="0"/>
          <w:bCs w:val="0"/>
          <w:lang w:val="en-US" w:eastAsia="zh-CN"/>
        </w:rPr>
      </w:pPr>
      <w:r>
        <w:rPr>
          <w:rFonts w:hint="eastAsia" w:ascii="Calibri" w:hAnsi="Calibri" w:eastAsia="宋体" w:cs="Calibri"/>
          <w:b w:val="0"/>
          <w:bCs w:val="0"/>
          <w:color w:val="000000"/>
          <w:kern w:val="2"/>
          <w:sz w:val="21"/>
          <w:szCs w:val="21"/>
          <w:u w:color="000000"/>
          <w:lang w:val="en-US" w:eastAsia="zh-CN" w:bidi="ar-SA"/>
        </w:rPr>
        <w:t>1)</w:t>
      </w:r>
      <w:r>
        <w:rPr>
          <w:rFonts w:hint="eastAsia" w:eastAsia="宋体" w:cs="Calibri"/>
          <w:b w:val="0"/>
          <w:bCs w:val="0"/>
          <w:lang w:val="en-US" w:eastAsia="zh-CN"/>
        </w:rPr>
        <w:t>Reading Comprehension</w:t>
      </w:r>
    </w:p>
    <w:p>
      <w:pPr>
        <w:numPr>
          <w:ilvl w:val="0"/>
          <w:numId w:val="0"/>
        </w:numPr>
        <w:ind w:firstLine="210" w:firstLineChars="1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“LOOKING. A disappearing art.” So writes Jon Gower in Birdland, his new book that is all about looking, listening and appreciating what is around is, and about sharing knowledge and enthusiasm with others. He writes of the losses – all too many of them – and the gains witnessed in British avifauna, of the hard work that has led to conservation successes, and of the innumerable hours put in to create fine art and literature.</w:t>
      </w:r>
    </w:p>
    <w:p>
      <w:pPr>
        <w:numPr>
          <w:ilvl w:val="0"/>
          <w:numId w:val="0"/>
        </w:numPr>
        <w:ind w:firstLine="420" w:firstLineChars="2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Jon travels to selected places around Britain to see particular bird species, visiting special sites and meeting remarkable people along the way. We have the context of his own background in South Wales, the Corncrakes of Coll, European Turtle Doves in Kent, sections on Chough, Western Capecallile, Kittiwake, Brent Goose, Peregrine Falcon and Common Swift. We meet wardens, artists, poets, professional and amateur conservationists, all with fascinating stories to tell and all with solid foundations stemming from looking at and using books, appreciating artists, or remembering family and friends.</w:t>
      </w:r>
    </w:p>
    <w:p>
      <w:pPr>
        <w:numPr>
          <w:ilvl w:val="0"/>
          <w:numId w:val="0"/>
        </w:numPr>
        <w:ind w:firstLine="420" w:firstLineChars="200"/>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An interest in birds can be prompted by so many influences and may diversify into so many specialisms: ringing, photography, twitching, farmers supplying supplementary food, scientists studying particular birds or habitats and so on. They are all here in a book that celebrates birds and the many ways in which they enrich our lives, and worries us about the future.</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After decades of hard conservation work and campaigning, many birds face more problems than ever. Books like this must improve their chances, reminding everyone why they, and our wonderful landscapes too, are so important. If only the right people – those in a position to make a difference but so often don’t seem to understand or care – would make time to read it. </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1. Which bird is associated with the island of Coll?</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A. European Turtle Dove    B. Chough     C. Corncrake    D. Peregrine Falcon</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2. What can be inferred about the people Jon Gower meets on his travels?</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A. Their interest in birds is solely based on scientific research.</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B. Their passion for birds is often rooted in cultural or personal experiences.</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C. They are all professional conservationists working full-time.</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D. They share the same method of bird watching.</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3. What type of writing is this passage?</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A. A news report.</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B. A book review.</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C. A research abstract.</w:t>
      </w:r>
    </w:p>
    <w:p>
      <w:pPr>
        <w:numPr>
          <w:ilvl w:val="0"/>
          <w:numId w:val="0"/>
        </w:numPr>
        <w:jc w:val="left"/>
        <w:rPr>
          <w:rFonts w:hint="eastAsia" w:eastAsia="宋体" w:cs="Calibri"/>
          <w:b w:val="0"/>
          <w:bCs w:val="0"/>
          <w:lang w:val="en-US" w:eastAsia="zh-CN"/>
        </w:rPr>
      </w:pPr>
      <w:r>
        <w:rPr>
          <w:rFonts w:hint="eastAsia" w:eastAsia="宋体" w:cs="Calibri"/>
          <w:b w:val="0"/>
          <w:bCs w:val="0"/>
          <w:lang w:val="en-US" w:eastAsia="zh-CN"/>
        </w:rPr>
        <w:t>D. A travel journal.</w:t>
      </w:r>
    </w:p>
    <w:p>
      <w:pPr>
        <w:numPr>
          <w:ilvl w:val="0"/>
          <w:numId w:val="0"/>
        </w:numPr>
        <w:rPr>
          <w:rFonts w:hint="default" w:ascii="Calibri" w:hAnsi="Calibri" w:eastAsia="宋体" w:cs="Calibri"/>
          <w:lang w:val="en-US"/>
        </w:rPr>
      </w:pPr>
      <w:r>
        <w:rPr>
          <w:rFonts w:hint="eastAsia" w:eastAsia="宋体" w:cs="Calibri"/>
          <w:lang w:val="en-US" w:eastAsia="zh-CN"/>
        </w:rPr>
        <w:t>2)Translation</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他的讲话激起了人群中一男子的愤怒。</w:t>
      </w:r>
    </w:p>
    <w:p>
      <w:p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 xml:space="preserve">_______________________________________________________________________________ </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该公司正计划拓展业务，涉足其他矿业领域。</w:t>
      </w:r>
    </w:p>
    <w:p>
      <w:pPr>
        <w:numPr>
          <w:ilvl w:val="0"/>
          <w:numId w:val="0"/>
        </w:numPr>
        <w:jc w:val="left"/>
        <w:rPr>
          <w:rFonts w:hint="default" w:ascii="Calibri" w:hAnsi="Calibri" w:eastAsia="宋体" w:cs="Calibri"/>
          <w:b w:val="0"/>
          <w:bCs w:val="0"/>
          <w:lang w:val="en-US" w:eastAsia="zh-CN"/>
        </w:rPr>
      </w:pPr>
      <w:r>
        <w:rPr>
          <w:rFonts w:hint="default" w:ascii="Calibri" w:hAnsi="Calibri" w:eastAsia="宋体" w:cs="Calibri"/>
          <w:b w:val="0"/>
          <w:bCs w:val="0"/>
          <w:lang w:val="en-US" w:eastAsia="zh-CN"/>
        </w:rPr>
        <w:t>_______________________________________________________________________________</w:t>
      </w:r>
    </w:p>
    <w:p>
      <w:pPr>
        <w:numPr>
          <w:ilvl w:val="0"/>
          <w:numId w:val="0"/>
        </w:numPr>
        <w:jc w:val="left"/>
        <w:rPr>
          <w:rFonts w:hint="eastAsia" w:ascii="Calibri" w:hAnsi="Calibri" w:eastAsia="宋体" w:cs="Calibri"/>
          <w:b w:val="0"/>
          <w:bCs w:val="0"/>
          <w:lang w:val="en-US" w:eastAsia="zh-CN"/>
        </w:rPr>
      </w:pPr>
    </w:p>
    <w:p>
      <w:pPr>
        <w:numPr>
          <w:ilvl w:val="0"/>
          <w:numId w:val="2"/>
        </w:numPr>
        <w:jc w:val="left"/>
        <w:rPr>
          <w:rFonts w:hint="default" w:ascii="Calibri" w:hAnsi="Calibri" w:cs="Calibri"/>
          <w:b/>
          <w:bCs/>
        </w:rPr>
      </w:pPr>
      <w:r>
        <w:rPr>
          <w:rFonts w:hint="eastAsia" w:cs="Calibri"/>
          <w:b/>
          <w:bCs/>
          <w:lang w:val="en-US" w:eastAsia="zh-CN"/>
        </w:rPr>
        <w:t>BBC</w:t>
      </w:r>
      <w:r>
        <w:rPr>
          <w:rFonts w:hint="default" w:ascii="Calibri" w:hAnsi="Calibri" w:cs="Calibri"/>
          <w:b/>
          <w:bCs/>
          <w:lang w:val="en-US" w:eastAsia="zh-CN"/>
        </w:rPr>
        <w:t xml:space="preserve"> </w:t>
      </w:r>
      <w:r>
        <w:rPr>
          <w:rFonts w:hint="eastAsia" w:cs="Calibri"/>
          <w:b/>
          <w:bCs/>
          <w:lang w:val="en-US" w:eastAsia="zh-CN"/>
        </w:rPr>
        <w:t>News 09/29/2025</w:t>
      </w:r>
    </w:p>
    <w:p>
      <w:pPr>
        <w:numPr>
          <w:ilvl w:val="0"/>
          <w:numId w:val="0"/>
        </w:numPr>
        <w:ind w:leftChars="0"/>
        <w:jc w:val="left"/>
        <w:rPr>
          <w:rFonts w:hint="default" w:ascii="Calibri" w:hAnsi="Calibri" w:eastAsia="宋体" w:cs="Calibri"/>
          <w:lang w:val="en-US" w:eastAsia="zh-TW"/>
        </w:rPr>
      </w:pPr>
      <w:r>
        <w:rPr>
          <w:rFonts w:hint="eastAsia" w:eastAsia="宋体" w:cs="Calibri"/>
          <w:lang w:val="en-US" w:eastAsia="zh-CN"/>
        </w:rPr>
        <w:t>1)</w:t>
      </w:r>
      <w:r>
        <w:rPr>
          <w:rFonts w:hint="default" w:ascii="Calibri" w:hAnsi="Calibri" w:eastAsia="宋体" w:cs="Calibri"/>
          <w:lang w:val="en-US" w:eastAsia="zh-CN"/>
        </w:rPr>
        <w:t>Text Completio</w:t>
      </w:r>
      <w:r>
        <w:rPr>
          <w:rFonts w:hint="eastAsia" w:eastAsia="宋体" w:cs="Calibri"/>
          <w:lang w:val="en-US" w:eastAsia="zh-CN"/>
        </w:rPr>
        <w:t>n</w:t>
      </w:r>
    </w:p>
    <w:p>
      <w:pPr>
        <w:numPr>
          <w:ilvl w:val="0"/>
          <w:numId w:val="0"/>
        </w:numPr>
        <w:ind w:firstLine="420" w:firstLineChars="0"/>
        <w:rPr>
          <w:rFonts w:hint="default" w:ascii="Calibri" w:hAnsi="Calibri" w:cs="Calibri"/>
        </w:rPr>
      </w:pPr>
      <w:r>
        <w:rPr>
          <w:rFonts w:hint="default" w:ascii="Calibri" w:hAnsi="Calibri" w:cs="Calibri"/>
        </w:rPr>
        <w:t>A gang of cyber __________ who say they have stolen pictures and private details of thousands of children and their families from a British nursery chain are _____________ to publish more of the information on the darknet if they are not paid. The hackers began publishing pictures and ________ of the children on Wednesday.</w:t>
      </w:r>
    </w:p>
    <w:p>
      <w:pPr>
        <w:numPr>
          <w:ilvl w:val="0"/>
          <w:numId w:val="0"/>
        </w:numPr>
        <w:ind w:firstLine="420" w:firstLineChars="0"/>
        <w:rPr>
          <w:rFonts w:hint="default" w:ascii="Calibri" w:hAnsi="Calibri" w:cs="Calibri"/>
        </w:rPr>
      </w:pPr>
      <w:r>
        <w:rPr>
          <w:rFonts w:hint="default" w:ascii="Calibri" w:hAnsi="Calibri" w:cs="Calibri"/>
        </w:rPr>
        <w:t>South Korea’s president says North Korea is in the last ______ of developing an intercontinental ballistic missile that could hit the United States with a nuclear weapon. Lee Jae Myung said Pyongyang was yet to master the technology of atmospheric re-entry, but it was likely that that issue could be _______.</w:t>
      </w:r>
    </w:p>
    <w:p>
      <w:pPr>
        <w:numPr>
          <w:ilvl w:val="0"/>
          <w:numId w:val="0"/>
        </w:numPr>
        <w:ind w:firstLine="420" w:firstLineChars="0"/>
        <w:rPr>
          <w:rFonts w:hint="default" w:ascii="Calibri" w:hAnsi="Calibri" w:cs="Calibri"/>
        </w:rPr>
      </w:pPr>
      <w:r>
        <w:rPr>
          <w:rFonts w:hint="default" w:ascii="Calibri" w:hAnsi="Calibri" w:cs="Calibri"/>
        </w:rPr>
        <w:t>The U.S. government has unveiled fresh taxes on _________________, including 100 percent tariffs on branded or __________ drugs. Writing on social media, Donald Trump said that the levies on pharmaceutical products coming into the U.S. would start next month.</w:t>
      </w:r>
    </w:p>
    <w:p>
      <w:pPr>
        <w:numPr>
          <w:ilvl w:val="0"/>
          <w:numId w:val="0"/>
        </w:numPr>
        <w:ind w:firstLine="420" w:firstLineChars="0"/>
        <w:rPr>
          <w:rFonts w:hint="default" w:ascii="Calibri" w:hAnsi="Calibri" w:cs="Calibri"/>
        </w:rPr>
      </w:pPr>
      <w:r>
        <w:rPr>
          <w:rFonts w:hint="default" w:ascii="Calibri" w:hAnsi="Calibri" w:cs="Calibri"/>
        </w:rPr>
        <w:t>The British government has announced a new _______ ID scheme, which it says will make it tougher to work _________ in the UK. The Prime Minister Keir Starmer says the measure will curb illegal migration and also offer benefits to citizens. Civil liberty groups and opposition parties have raised concerns about ________.</w:t>
      </w:r>
    </w:p>
    <w:p>
      <w:pPr>
        <w:numPr>
          <w:ilvl w:val="0"/>
          <w:numId w:val="0"/>
        </w:numPr>
        <w:ind w:leftChars="0"/>
        <w:rPr>
          <w:rFonts w:hint="default" w:ascii="Calibri" w:hAnsi="Calibri" w:eastAsia="宋体" w:cs="Calibri"/>
          <w:lang w:val="en-US" w:eastAsia="zh-TW"/>
        </w:rPr>
      </w:pPr>
      <w:r>
        <w:rPr>
          <w:rFonts w:hint="default" w:ascii="Calibri" w:hAnsi="Calibri" w:eastAsia="宋体" w:cs="Calibri"/>
          <w:lang w:val="en-US" w:eastAsia="zh-CN"/>
        </w:rPr>
        <w:t>2</w:t>
      </w:r>
      <w:r>
        <w:rPr>
          <w:rFonts w:hint="eastAsia" w:eastAsia="宋体" w:cs="Calibri"/>
          <w:lang w:val="en-US" w:eastAsia="zh-CN"/>
        </w:rPr>
        <w:t>)Translation</w:t>
      </w:r>
    </w:p>
    <w:p>
      <w:pPr>
        <w:rPr>
          <w:rFonts w:hint="default" w:ascii="Calibri" w:hAnsi="Calibri" w:eastAsia="宋体" w:cs="Calibri"/>
          <w:lang w:val="en-US" w:eastAsia="zh-CN"/>
        </w:rPr>
      </w:pPr>
      <w:r>
        <w:rPr>
          <w:rFonts w:hint="default" w:ascii="Calibri" w:hAnsi="Calibri" w:eastAsia="宋体" w:cs="Calibri"/>
          <w:lang w:val="zh-TW" w:eastAsia="zh-TW"/>
        </w:rPr>
        <w:t>艺术家将于下周首次展示他的新画作</w:t>
      </w:r>
      <w:r>
        <w:rPr>
          <w:rFonts w:hint="default" w:ascii="Calibri" w:hAnsi="Calibri" w:eastAsia="宋体" w:cs="Calibri"/>
          <w:lang w:val="zh-TW" w:eastAsia="zh-CN"/>
        </w:rPr>
        <w:t>。</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p>
      <w:pPr>
        <w:rPr>
          <w:rFonts w:hint="default" w:ascii="Calibri" w:hAnsi="Calibri" w:eastAsia="宋体" w:cs="Calibri"/>
          <w:lang w:val="zh-TW" w:eastAsia="zh-TW"/>
        </w:rPr>
      </w:pPr>
      <w:r>
        <w:rPr>
          <w:rFonts w:hint="default" w:ascii="Calibri" w:hAnsi="Calibri" w:eastAsia="宋体" w:cs="Calibri"/>
          <w:lang w:val="zh-TW" w:eastAsia="zh-TW"/>
        </w:rPr>
        <w:t>他需要控制自己的脾气。</w:t>
      </w:r>
    </w:p>
    <w:p>
      <w:pPr>
        <w:rPr>
          <w:rFonts w:hint="default" w:ascii="Calibri" w:hAnsi="Calibri" w:eastAsia="宋体" w:cs="Calibri"/>
        </w:rPr>
      </w:pPr>
      <w:r>
        <w:rPr>
          <w:rFonts w:hint="default" w:ascii="Calibri" w:hAnsi="Calibri" w:eastAsia="宋体" w:cs="Calibri"/>
        </w:rPr>
        <w:t>_______________________________________________________________________________</w:t>
      </w:r>
    </w:p>
    <w:sectPr>
      <w:headerReference r:id="rId3" w:type="default"/>
      <w:pgSz w:w="11900" w:h="16840"/>
      <w:pgMar w:top="1440" w:right="1800" w:bottom="1440" w:left="1800"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PingFang SC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280"/>
        <w:tab w:val="clear" w:pos="9020"/>
      </w:tabs>
    </w:pPr>
    <w:r>
      <mc:AlternateContent>
        <mc:Choice Requires="wps">
          <w:drawing>
            <wp:anchor distT="152400" distB="152400" distL="152400" distR="152400" simplePos="0" relativeHeight="251659264" behindDoc="1" locked="0" layoutInCell="1" allowOverlap="1">
              <wp:simplePos x="0" y="0"/>
              <wp:positionH relativeFrom="page">
                <wp:posOffset>2865120</wp:posOffset>
              </wp:positionH>
              <wp:positionV relativeFrom="page">
                <wp:posOffset>9833610</wp:posOffset>
              </wp:positionV>
              <wp:extent cx="127000" cy="127000"/>
              <wp:effectExtent l="0" t="0" r="0" b="0"/>
              <wp:wrapNone/>
              <wp:docPr id="1073741825" name="officeArt object" descr="文本框 1"/>
              <wp:cNvGraphicFramePr/>
              <a:graphic xmlns:a="http://schemas.openxmlformats.org/drawingml/2006/main">
                <a:graphicData uri="http://schemas.microsoft.com/office/word/2010/wordprocessingShape">
                  <wps:wsp>
                    <wps:cNvSpPr txBox="1"/>
                    <wps:spPr>
                      <a:xfrm>
                        <a:off x="0" y="0"/>
                        <a:ext cx="127000" cy="127000"/>
                      </a:xfrm>
                      <a:prstGeom prst="rect">
                        <a:avLst/>
                      </a:prstGeom>
                      <a:noFill/>
                      <a:ln w="12700" cap="flat">
                        <a:noFill/>
                        <a:miter lim="400000"/>
                      </a:ln>
                      <a:effectLst/>
                    </wps:spPr>
                    <wps:txbx>
                      <w:txbxContent>
                        <w:p>
                          <w:pPr>
                            <w:pStyle w:val="2"/>
                          </w:pPr>
                          <w:r>
                            <w:fldChar w:fldCharType="begin"/>
                          </w:r>
                          <w:r>
                            <w:instrText xml:space="preserve"> PAGE </w:instrText>
                          </w:r>
                          <w:r>
                            <w:fldChar w:fldCharType="separate"/>
                          </w:r>
                          <w:r>
                            <w:t>2</w:t>
                          </w:r>
                          <w:r>
                            <w:fldChar w:fldCharType="end"/>
                          </w:r>
                        </w:p>
                      </w:txbxContent>
                    </wps:txbx>
                    <wps:bodyPr wrap="square" lIns="0" tIns="0" rIns="0" bIns="0" numCol="1" anchor="t">
                      <a:noAutofit/>
                    </wps:bodyPr>
                  </wps:wsp>
                </a:graphicData>
              </a:graphic>
            </wp:anchor>
          </w:drawing>
        </mc:Choice>
        <mc:Fallback>
          <w:pict>
            <v:shape id="officeArt object" o:spid="_x0000_s1026" o:spt="202" alt="文本框 1" type="#_x0000_t202" style="position:absolute;left:0pt;margin-left:225.6pt;margin-top:774.3pt;height:10pt;width:10pt;mso-position-horizontal-relative:page;mso-position-vertical-relative:page;z-index:-251657216;mso-width-relative:page;mso-height-relative:page;" filled="f" stroked="f" coordsize="21600,21600" o:gfxdata="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iUC6&#10;2AAAAA0BAAAPAAAAAAAAAAEAIAAAACIAAABkcnMvZG93bnJldi54bWxQSwECFAAUAAAACACHTuJA&#10;I0/HXugBAACxAwAADgAAAAAAAAABACAAAAAnAQAAZHJzL2Uyb0RvYy54bWxQSwUGAAAAAAYABgBZ&#10;AQAAgQUAAAAA&#10;">
              <v:fill on="f" focussize="0,0"/>
              <v:stroke on="f" weight="1pt" miterlimit="4" joinstyle="miter"/>
              <v:imagedata o:title=""/>
              <o:lock v:ext="edit" aspectratio="f"/>
              <v:textbox inset="0mm,0mm,0mm,0mm">
                <w:txbxContent>
                  <w:p>
                    <w:pPr>
                      <w:pStyle w:val="2"/>
                    </w:pPr>
                    <w:r>
                      <w:fldChar w:fldCharType="begin"/>
                    </w:r>
                    <w:r>
                      <w:instrText xml:space="preserve"> PAGE </w:instrText>
                    </w:r>
                    <w:r>
                      <w:fldChar w:fldCharType="separate"/>
                    </w:r>
                    <w:r>
                      <w:t>2</w:t>
                    </w:r>
                    <w:r>
                      <w:fldChar w:fldCharType="end"/>
                    </w:r>
                  </w:p>
                </w:txbxContent>
              </v:textbox>
            </v:shape>
          </w:pict>
        </mc:Fallback>
      </mc:AlternateContent>
    </w: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458EE1"/>
    <w:multiLevelType w:val="singleLevel"/>
    <w:tmpl w:val="EB458EE1"/>
    <w:lvl w:ilvl="0" w:tentative="0">
      <w:start w:val="3"/>
      <w:numFmt w:val="decimal"/>
      <w:suff w:val="space"/>
      <w:lvlText w:val="%1."/>
      <w:lvlJc w:val="left"/>
      <w:rPr>
        <w:rFonts w:hint="default"/>
        <w:b/>
        <w:bCs/>
      </w:rPr>
    </w:lvl>
  </w:abstractNum>
  <w:abstractNum w:abstractNumId="1">
    <w:nsid w:val="F670E0FE"/>
    <w:multiLevelType w:val="singleLevel"/>
    <w:tmpl w:val="F670E0FE"/>
    <w:lvl w:ilvl="0" w:tentative="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noLineBreaksAfter w:lang="zh-CN" w:val="‘“(〔[{〈《「『【⦅〘〖«〝︵︷︹︻︽︿﹁﹃﹇﹙﹛﹝｢"/>
  <w:noLineBreaksBefore w:lang="zh-CN" w:val="’”)〕]}〉"/>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ZjZDViZWI0MWRmMmIwYTBlMDUzZmJhMmM3NTYyNWMifQ=="/>
    <w:docVar w:name="KSO_WPS_MARK_KEY" w:val="877f8afe-a964-4cb1-8d19-6125cb5592c1"/>
  </w:docVars>
  <w:rsids>
    <w:rsidRoot w:val="005F5260"/>
    <w:rsid w:val="0017410B"/>
    <w:rsid w:val="001A0460"/>
    <w:rsid w:val="001B223C"/>
    <w:rsid w:val="001F34E7"/>
    <w:rsid w:val="00433146"/>
    <w:rsid w:val="00433390"/>
    <w:rsid w:val="005F5260"/>
    <w:rsid w:val="007C4CF8"/>
    <w:rsid w:val="00A73CBF"/>
    <w:rsid w:val="00AF10BF"/>
    <w:rsid w:val="00B51AFF"/>
    <w:rsid w:val="00C7756C"/>
    <w:rsid w:val="01382DB4"/>
    <w:rsid w:val="01642078"/>
    <w:rsid w:val="017F6270"/>
    <w:rsid w:val="018D3E83"/>
    <w:rsid w:val="019443B7"/>
    <w:rsid w:val="01EF65B9"/>
    <w:rsid w:val="020D3CE2"/>
    <w:rsid w:val="022E2C8C"/>
    <w:rsid w:val="0282000E"/>
    <w:rsid w:val="029D1415"/>
    <w:rsid w:val="02D15768"/>
    <w:rsid w:val="02F5105C"/>
    <w:rsid w:val="03602F97"/>
    <w:rsid w:val="03894D4C"/>
    <w:rsid w:val="03FF25A7"/>
    <w:rsid w:val="042F48EA"/>
    <w:rsid w:val="048D479C"/>
    <w:rsid w:val="052726AA"/>
    <w:rsid w:val="054A15F9"/>
    <w:rsid w:val="05605C60"/>
    <w:rsid w:val="05D90BCF"/>
    <w:rsid w:val="0623231E"/>
    <w:rsid w:val="063240BA"/>
    <w:rsid w:val="064758FD"/>
    <w:rsid w:val="065952A9"/>
    <w:rsid w:val="066E1317"/>
    <w:rsid w:val="06B25A8E"/>
    <w:rsid w:val="06D45050"/>
    <w:rsid w:val="07D975A3"/>
    <w:rsid w:val="081D2DCF"/>
    <w:rsid w:val="085C0682"/>
    <w:rsid w:val="08AC6076"/>
    <w:rsid w:val="08D03DB3"/>
    <w:rsid w:val="09B16554"/>
    <w:rsid w:val="09B757CD"/>
    <w:rsid w:val="09F743E5"/>
    <w:rsid w:val="0A165CFF"/>
    <w:rsid w:val="0A256191"/>
    <w:rsid w:val="0AD6510C"/>
    <w:rsid w:val="0B536FB3"/>
    <w:rsid w:val="0B677BA9"/>
    <w:rsid w:val="0B773DDC"/>
    <w:rsid w:val="0C40527B"/>
    <w:rsid w:val="0CA96527"/>
    <w:rsid w:val="0CBF02BC"/>
    <w:rsid w:val="0D5837A4"/>
    <w:rsid w:val="0D6956A1"/>
    <w:rsid w:val="0DBC16BF"/>
    <w:rsid w:val="0DD57D39"/>
    <w:rsid w:val="0DEC2D8B"/>
    <w:rsid w:val="0E660DEC"/>
    <w:rsid w:val="0EAE6622"/>
    <w:rsid w:val="0EDE4AD5"/>
    <w:rsid w:val="0FC86CEE"/>
    <w:rsid w:val="10285E8F"/>
    <w:rsid w:val="103F5885"/>
    <w:rsid w:val="103F6CE8"/>
    <w:rsid w:val="10BF6313"/>
    <w:rsid w:val="11805F95"/>
    <w:rsid w:val="118E5EE7"/>
    <w:rsid w:val="11C55552"/>
    <w:rsid w:val="127731C3"/>
    <w:rsid w:val="12B14A48"/>
    <w:rsid w:val="12FC3726"/>
    <w:rsid w:val="13F139CA"/>
    <w:rsid w:val="13F374B8"/>
    <w:rsid w:val="149A60BA"/>
    <w:rsid w:val="15237085"/>
    <w:rsid w:val="15347BD0"/>
    <w:rsid w:val="160B4486"/>
    <w:rsid w:val="16183C65"/>
    <w:rsid w:val="172957FD"/>
    <w:rsid w:val="17504580"/>
    <w:rsid w:val="178C6D9B"/>
    <w:rsid w:val="17A12279"/>
    <w:rsid w:val="17CB3F96"/>
    <w:rsid w:val="185C39CF"/>
    <w:rsid w:val="187F6359"/>
    <w:rsid w:val="19526877"/>
    <w:rsid w:val="19A25A2A"/>
    <w:rsid w:val="19A749B6"/>
    <w:rsid w:val="19AE0204"/>
    <w:rsid w:val="1A607159"/>
    <w:rsid w:val="1A8C453F"/>
    <w:rsid w:val="1AA57FC0"/>
    <w:rsid w:val="1AC06F19"/>
    <w:rsid w:val="1AC3221D"/>
    <w:rsid w:val="1B2622EB"/>
    <w:rsid w:val="1B465B32"/>
    <w:rsid w:val="1B6A3ED2"/>
    <w:rsid w:val="1B9413C8"/>
    <w:rsid w:val="1BD653AF"/>
    <w:rsid w:val="1BD758AC"/>
    <w:rsid w:val="1BD97391"/>
    <w:rsid w:val="1BEA4D5B"/>
    <w:rsid w:val="1C281F1C"/>
    <w:rsid w:val="1C6F3C62"/>
    <w:rsid w:val="1C922FA5"/>
    <w:rsid w:val="1D351B36"/>
    <w:rsid w:val="1D40132F"/>
    <w:rsid w:val="1D8E2FE0"/>
    <w:rsid w:val="1DAF73C5"/>
    <w:rsid w:val="1DCB6BF8"/>
    <w:rsid w:val="1EAA4289"/>
    <w:rsid w:val="1EF501D6"/>
    <w:rsid w:val="1EF97845"/>
    <w:rsid w:val="1F11029C"/>
    <w:rsid w:val="1F204A86"/>
    <w:rsid w:val="1F996A3F"/>
    <w:rsid w:val="1FBB4EAC"/>
    <w:rsid w:val="202F5892"/>
    <w:rsid w:val="203B3D71"/>
    <w:rsid w:val="20A37ECE"/>
    <w:rsid w:val="20C72457"/>
    <w:rsid w:val="20EA340C"/>
    <w:rsid w:val="20EB070C"/>
    <w:rsid w:val="21374992"/>
    <w:rsid w:val="21405A30"/>
    <w:rsid w:val="21483FEC"/>
    <w:rsid w:val="21C04848"/>
    <w:rsid w:val="21EE15B8"/>
    <w:rsid w:val="21F50B43"/>
    <w:rsid w:val="222E6DB8"/>
    <w:rsid w:val="22AE2EB1"/>
    <w:rsid w:val="241E6ECF"/>
    <w:rsid w:val="24714B60"/>
    <w:rsid w:val="248B1276"/>
    <w:rsid w:val="248D5D19"/>
    <w:rsid w:val="24B174B6"/>
    <w:rsid w:val="25496D80"/>
    <w:rsid w:val="260747F1"/>
    <w:rsid w:val="26502BBD"/>
    <w:rsid w:val="2696527E"/>
    <w:rsid w:val="269B5293"/>
    <w:rsid w:val="26DB7EAB"/>
    <w:rsid w:val="26E156AB"/>
    <w:rsid w:val="26E95902"/>
    <w:rsid w:val="26FFD4DB"/>
    <w:rsid w:val="276404F6"/>
    <w:rsid w:val="278608EE"/>
    <w:rsid w:val="279B40A8"/>
    <w:rsid w:val="27B1262E"/>
    <w:rsid w:val="28657B53"/>
    <w:rsid w:val="28B356A1"/>
    <w:rsid w:val="29645F38"/>
    <w:rsid w:val="29DD60BB"/>
    <w:rsid w:val="29E94C85"/>
    <w:rsid w:val="2AA36F32"/>
    <w:rsid w:val="2B5C4BB9"/>
    <w:rsid w:val="2B85488A"/>
    <w:rsid w:val="2BAF76E8"/>
    <w:rsid w:val="2BB848BA"/>
    <w:rsid w:val="2BD33847"/>
    <w:rsid w:val="2C266948"/>
    <w:rsid w:val="2C4E6C1C"/>
    <w:rsid w:val="2CC16BBB"/>
    <w:rsid w:val="2CC93838"/>
    <w:rsid w:val="2CEA5E9F"/>
    <w:rsid w:val="2D671824"/>
    <w:rsid w:val="2D807259"/>
    <w:rsid w:val="2DCE6952"/>
    <w:rsid w:val="2E0F3812"/>
    <w:rsid w:val="2E4647A3"/>
    <w:rsid w:val="2E5870B1"/>
    <w:rsid w:val="2E90329A"/>
    <w:rsid w:val="2EE0565D"/>
    <w:rsid w:val="2F494923"/>
    <w:rsid w:val="2F7B3392"/>
    <w:rsid w:val="2FB50A1F"/>
    <w:rsid w:val="2FBF85DE"/>
    <w:rsid w:val="2FEE1A8C"/>
    <w:rsid w:val="2FF12759"/>
    <w:rsid w:val="2FFC34CA"/>
    <w:rsid w:val="31740A76"/>
    <w:rsid w:val="31F80989"/>
    <w:rsid w:val="320A0C36"/>
    <w:rsid w:val="323F1C36"/>
    <w:rsid w:val="333B009C"/>
    <w:rsid w:val="33484217"/>
    <w:rsid w:val="33C2173C"/>
    <w:rsid w:val="340805A8"/>
    <w:rsid w:val="34256C0A"/>
    <w:rsid w:val="345467E1"/>
    <w:rsid w:val="34704896"/>
    <w:rsid w:val="35733822"/>
    <w:rsid w:val="363B6C82"/>
    <w:rsid w:val="36611BE4"/>
    <w:rsid w:val="36CD05C3"/>
    <w:rsid w:val="38157F0F"/>
    <w:rsid w:val="38444BB9"/>
    <w:rsid w:val="38A63BA4"/>
    <w:rsid w:val="38FB4460"/>
    <w:rsid w:val="390A5E23"/>
    <w:rsid w:val="393D2847"/>
    <w:rsid w:val="396115EB"/>
    <w:rsid w:val="39BB6D39"/>
    <w:rsid w:val="39BC5E4C"/>
    <w:rsid w:val="3A59585F"/>
    <w:rsid w:val="3A5D372D"/>
    <w:rsid w:val="3ABE4618"/>
    <w:rsid w:val="3AF61728"/>
    <w:rsid w:val="3B427BB8"/>
    <w:rsid w:val="3BDE24AF"/>
    <w:rsid w:val="3BFF9EA6"/>
    <w:rsid w:val="3C415AC6"/>
    <w:rsid w:val="3C812B82"/>
    <w:rsid w:val="3CA65833"/>
    <w:rsid w:val="3CB757DA"/>
    <w:rsid w:val="3CF57DCA"/>
    <w:rsid w:val="3D340877"/>
    <w:rsid w:val="3DF5764D"/>
    <w:rsid w:val="3E2F75EE"/>
    <w:rsid w:val="3E343474"/>
    <w:rsid w:val="3E604079"/>
    <w:rsid w:val="3E640628"/>
    <w:rsid w:val="3ECC595C"/>
    <w:rsid w:val="3F047A57"/>
    <w:rsid w:val="3FD504B9"/>
    <w:rsid w:val="3FEC585B"/>
    <w:rsid w:val="3FFD299C"/>
    <w:rsid w:val="3FFD5FEE"/>
    <w:rsid w:val="40615948"/>
    <w:rsid w:val="411717B9"/>
    <w:rsid w:val="413679D2"/>
    <w:rsid w:val="414973AE"/>
    <w:rsid w:val="41981D4C"/>
    <w:rsid w:val="42234F5F"/>
    <w:rsid w:val="42634DA9"/>
    <w:rsid w:val="42721F4D"/>
    <w:rsid w:val="42B40DC1"/>
    <w:rsid w:val="442126D3"/>
    <w:rsid w:val="442C5242"/>
    <w:rsid w:val="448322D4"/>
    <w:rsid w:val="44951FE4"/>
    <w:rsid w:val="44CB7CED"/>
    <w:rsid w:val="456707EC"/>
    <w:rsid w:val="45947D5B"/>
    <w:rsid w:val="45E8341E"/>
    <w:rsid w:val="46DB514B"/>
    <w:rsid w:val="472E72F8"/>
    <w:rsid w:val="47332598"/>
    <w:rsid w:val="47B04C76"/>
    <w:rsid w:val="48526A58"/>
    <w:rsid w:val="488B6ED0"/>
    <w:rsid w:val="498E37C2"/>
    <w:rsid w:val="49D53DED"/>
    <w:rsid w:val="4A23362D"/>
    <w:rsid w:val="4B2B00F0"/>
    <w:rsid w:val="4B5533B2"/>
    <w:rsid w:val="4B8D7638"/>
    <w:rsid w:val="4C667968"/>
    <w:rsid w:val="4C8F67D9"/>
    <w:rsid w:val="4CF97807"/>
    <w:rsid w:val="4D4D1B64"/>
    <w:rsid w:val="4D773A25"/>
    <w:rsid w:val="4D7C38E7"/>
    <w:rsid w:val="4DFC538D"/>
    <w:rsid w:val="4EF91E03"/>
    <w:rsid w:val="4F790FB9"/>
    <w:rsid w:val="4FB75E0E"/>
    <w:rsid w:val="504F0C4F"/>
    <w:rsid w:val="50740B35"/>
    <w:rsid w:val="50A509D6"/>
    <w:rsid w:val="50D12AE5"/>
    <w:rsid w:val="50DB2CA2"/>
    <w:rsid w:val="50F2753C"/>
    <w:rsid w:val="51111EC5"/>
    <w:rsid w:val="5135074B"/>
    <w:rsid w:val="51AB5F0B"/>
    <w:rsid w:val="52326C6A"/>
    <w:rsid w:val="52E7580D"/>
    <w:rsid w:val="53272FF5"/>
    <w:rsid w:val="537C5640"/>
    <w:rsid w:val="54A42F34"/>
    <w:rsid w:val="54D06B3C"/>
    <w:rsid w:val="54E5238B"/>
    <w:rsid w:val="56261704"/>
    <w:rsid w:val="564C7FE8"/>
    <w:rsid w:val="567B2D32"/>
    <w:rsid w:val="56825B2C"/>
    <w:rsid w:val="568E056B"/>
    <w:rsid w:val="569A5AF1"/>
    <w:rsid w:val="57AE06AC"/>
    <w:rsid w:val="5807152A"/>
    <w:rsid w:val="59125F5F"/>
    <w:rsid w:val="59311C62"/>
    <w:rsid w:val="59812188"/>
    <w:rsid w:val="5A005489"/>
    <w:rsid w:val="5A1074C0"/>
    <w:rsid w:val="5AFE6B2A"/>
    <w:rsid w:val="5B000B25"/>
    <w:rsid w:val="5B330941"/>
    <w:rsid w:val="5B8A5421"/>
    <w:rsid w:val="5BE75664"/>
    <w:rsid w:val="5C1231A2"/>
    <w:rsid w:val="5C1357AA"/>
    <w:rsid w:val="5C177C74"/>
    <w:rsid w:val="5C50666A"/>
    <w:rsid w:val="5C60665C"/>
    <w:rsid w:val="5C9F3BF7"/>
    <w:rsid w:val="5CD31049"/>
    <w:rsid w:val="5CDA23D8"/>
    <w:rsid w:val="5D4F6DC7"/>
    <w:rsid w:val="5DD84DF4"/>
    <w:rsid w:val="5E53354E"/>
    <w:rsid w:val="5EAC2CE3"/>
    <w:rsid w:val="5EAD68AB"/>
    <w:rsid w:val="5F864473"/>
    <w:rsid w:val="5FB22470"/>
    <w:rsid w:val="603A2B58"/>
    <w:rsid w:val="60632840"/>
    <w:rsid w:val="60745FA3"/>
    <w:rsid w:val="608F1BA8"/>
    <w:rsid w:val="60C836DC"/>
    <w:rsid w:val="610A52FB"/>
    <w:rsid w:val="619E6E3F"/>
    <w:rsid w:val="63155A3A"/>
    <w:rsid w:val="63A00C64"/>
    <w:rsid w:val="63FF71F2"/>
    <w:rsid w:val="64F658D5"/>
    <w:rsid w:val="64FD375E"/>
    <w:rsid w:val="655A3D56"/>
    <w:rsid w:val="65D10BB7"/>
    <w:rsid w:val="65F6513F"/>
    <w:rsid w:val="6621467A"/>
    <w:rsid w:val="663B7BCC"/>
    <w:rsid w:val="66FA526C"/>
    <w:rsid w:val="67694F1E"/>
    <w:rsid w:val="67E31201"/>
    <w:rsid w:val="67E67E83"/>
    <w:rsid w:val="683F7593"/>
    <w:rsid w:val="693B7234"/>
    <w:rsid w:val="69B248AE"/>
    <w:rsid w:val="69DA3A17"/>
    <w:rsid w:val="69E805F0"/>
    <w:rsid w:val="6A3273AF"/>
    <w:rsid w:val="6A591C0A"/>
    <w:rsid w:val="6AD6704D"/>
    <w:rsid w:val="6B323465"/>
    <w:rsid w:val="6C2E3BA6"/>
    <w:rsid w:val="6CA027FF"/>
    <w:rsid w:val="6D266F73"/>
    <w:rsid w:val="6D3F7A9B"/>
    <w:rsid w:val="6DCA55EA"/>
    <w:rsid w:val="6DFD9971"/>
    <w:rsid w:val="6E360FF0"/>
    <w:rsid w:val="6E4A65B5"/>
    <w:rsid w:val="6EA74418"/>
    <w:rsid w:val="6ECC050A"/>
    <w:rsid w:val="6ED35D9D"/>
    <w:rsid w:val="6F1C43D6"/>
    <w:rsid w:val="6F387F68"/>
    <w:rsid w:val="6F3C6324"/>
    <w:rsid w:val="6FC23990"/>
    <w:rsid w:val="6FD4231A"/>
    <w:rsid w:val="6FEA66D6"/>
    <w:rsid w:val="7027231C"/>
    <w:rsid w:val="7079520E"/>
    <w:rsid w:val="70A465F7"/>
    <w:rsid w:val="719A3A8C"/>
    <w:rsid w:val="71A02E5D"/>
    <w:rsid w:val="71BA4BDE"/>
    <w:rsid w:val="71FF5B00"/>
    <w:rsid w:val="7236328C"/>
    <w:rsid w:val="725F5745"/>
    <w:rsid w:val="73BB0674"/>
    <w:rsid w:val="73DB2274"/>
    <w:rsid w:val="73EA205F"/>
    <w:rsid w:val="74381A60"/>
    <w:rsid w:val="74721412"/>
    <w:rsid w:val="750E72BF"/>
    <w:rsid w:val="75526B58"/>
    <w:rsid w:val="755F012C"/>
    <w:rsid w:val="75A567E8"/>
    <w:rsid w:val="76276C98"/>
    <w:rsid w:val="767C6C5E"/>
    <w:rsid w:val="76F12774"/>
    <w:rsid w:val="77181C73"/>
    <w:rsid w:val="775A1CE8"/>
    <w:rsid w:val="77802F6F"/>
    <w:rsid w:val="77C96E79"/>
    <w:rsid w:val="78235BDF"/>
    <w:rsid w:val="788C2381"/>
    <w:rsid w:val="78CC3CF7"/>
    <w:rsid w:val="79315F56"/>
    <w:rsid w:val="79AD02BB"/>
    <w:rsid w:val="7AEF309B"/>
    <w:rsid w:val="7B1F4B21"/>
    <w:rsid w:val="7BF029E8"/>
    <w:rsid w:val="7CD2420D"/>
    <w:rsid w:val="7CE65DD7"/>
    <w:rsid w:val="7D3B0EA5"/>
    <w:rsid w:val="7E682F48"/>
    <w:rsid w:val="7E797CAB"/>
    <w:rsid w:val="7E9F204A"/>
    <w:rsid w:val="7F02300F"/>
    <w:rsid w:val="7F373E42"/>
    <w:rsid w:val="7F4F77EF"/>
    <w:rsid w:val="7FCC1B93"/>
    <w:rsid w:val="7FD76E04"/>
    <w:rsid w:val="7FDE3121"/>
    <w:rsid w:val="7FE31754"/>
    <w:rsid w:val="AF77C9C5"/>
    <w:rsid w:val="BBBFCD4A"/>
    <w:rsid w:val="BFA95E71"/>
    <w:rsid w:val="CCAF25DF"/>
    <w:rsid w:val="CFBDF50C"/>
    <w:rsid w:val="E669AE92"/>
    <w:rsid w:val="ED4F4274"/>
    <w:rsid w:val="FCEF7709"/>
    <w:rsid w:val="FFBFE8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Arial Unicode MS" w:cs="Arial Unicode MS"/>
      <w:color w:val="000000"/>
      <w:kern w:val="2"/>
      <w:sz w:val="21"/>
      <w:szCs w:val="21"/>
      <w:u w:color="000000"/>
      <w:lang w:val="en-US" w:eastAsia="zh-CN" w:bidi="ar-SA"/>
    </w:rPr>
  </w:style>
  <w:style w:type="character" w:default="1" w:styleId="3">
    <w:name w:val="Default Paragraph Font"/>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qFormat/>
    <w:uiPriority w:val="0"/>
    <w:pPr>
      <w:widowControl w:val="0"/>
      <w:tabs>
        <w:tab w:val="center" w:pos="4153"/>
        <w:tab w:val="right" w:pos="8306"/>
      </w:tabs>
    </w:pPr>
    <w:rPr>
      <w:rFonts w:ascii="Calibri" w:hAnsi="Calibri" w:eastAsia="Arial Unicode MS" w:cs="Arial Unicode MS"/>
      <w:color w:val="000000"/>
      <w:kern w:val="2"/>
      <w:sz w:val="18"/>
      <w:szCs w:val="18"/>
      <w:u w:color="000000"/>
      <w:lang w:val="en-US" w:eastAsia="zh-CN" w:bidi="ar-SA"/>
    </w:rPr>
  </w:style>
  <w:style w:type="character" w:styleId="4">
    <w:name w:val="Hyperlink"/>
    <w:qFormat/>
    <w:uiPriority w:val="0"/>
    <w:rPr>
      <w:u w:val="single"/>
    </w:rPr>
  </w:style>
  <w:style w:type="table" w:styleId="6">
    <w:name w:val="Table Grid"/>
    <w:basedOn w:val="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
    <w:name w:val="Table Normal"/>
    <w:qFormat/>
    <w:uiPriority w:val="0"/>
    <w:tblPr>
      <w:tblLayout w:type="fixed"/>
      <w:tblCellMar>
        <w:top w:w="0" w:type="dxa"/>
        <w:left w:w="0" w:type="dxa"/>
        <w:bottom w:w="0" w:type="dxa"/>
        <w:right w:w="0" w:type="dxa"/>
      </w:tblCellMar>
    </w:tblPr>
  </w:style>
  <w:style w:type="paragraph" w:customStyle="1" w:styleId="8">
    <w:name w:val="页眉与页脚"/>
    <w:qFormat/>
    <w:uiPriority w:val="0"/>
    <w:pPr>
      <w:tabs>
        <w:tab w:val="right" w:pos="9020"/>
      </w:tabs>
    </w:pPr>
    <w:rPr>
      <w:rFonts w:ascii="PingFang SC Regular" w:hAnsi="PingFang SC Regular" w:eastAsia="Arial Unicode MS" w:cs="Arial Unicode MS"/>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主题">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主题">
      <a:majorFont>
        <a:latin typeface="PingFang SC Semibold"/>
        <a:ea typeface="黑体"/>
        <a:cs typeface="PingFang SC Semibold"/>
      </a:majorFont>
      <a:minorFont>
        <a:latin typeface="PingFang SC Regular"/>
        <a:ea typeface="宋体"/>
        <a:cs typeface="PingFang SC Regular"/>
      </a:minorFont>
    </a:fontScheme>
    <a:fmtScheme name="Office 主题">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1050</Words>
  <Characters>5685</Characters>
  <Lines>41</Lines>
  <Paragraphs>11</Paragraphs>
  <TotalTime>41</TotalTime>
  <ScaleCrop>false</ScaleCrop>
  <LinksUpToDate>false</LinksUpToDate>
  <CharactersWithSpaces>6639</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2022-02-17T19:10:00Z</dcterms:created>
  <dc:creator>Administrator</dc:creator>
  <cp:lastModifiedBy>Administrator</cp:lastModifiedBy>
  <dcterms:modified xsi:type="dcterms:W3CDTF">2025-10-11T07:57:33Z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88A2D38641AD4FE582774105A835D95E_13</vt:lpwstr>
  </property>
  <property fmtid="{D5CDD505-2E9C-101B-9397-08002B2CF9AE}" pid="4" name="commondata">
    <vt:lpwstr>eyJoZGlkIjoiOTcyOGM2ZTRiZmI4MzgxMmE1OWI1MGMyNDA3YTk5ZjUifQ==</vt:lpwstr>
  </property>
  <property fmtid="{D5CDD505-2E9C-101B-9397-08002B2CF9AE}" pid="5" name="KSOTemplateDocerSaveRecord">
    <vt:lpwstr>eyJoZGlkIjoiNjVkYWEwMWViZjNlYTUwMzE3Y2Q0ZjQxYTI2Y2FhNTkiLCJ1c2VySWQiOiIzNDg2Mzc1ODcifQ==</vt:lpwstr>
  </property>
</Properties>
</file>